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南京航空航天大学</w:t>
      </w:r>
    </w:p>
    <w:p>
      <w:pPr>
        <w:spacing w:line="578" w:lineRule="exact"/>
        <w:jc w:val="center"/>
        <w:rPr>
          <w:rFonts w:ascii="方正小标宋简体" w:eastAsia="方正小标宋简体"/>
          <w:sz w:val="28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科研项目博士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研究生助学金发放管理办法</w:t>
      </w:r>
      <w:bookmarkEnd w:id="0"/>
    </w:p>
    <w:p>
      <w:pPr>
        <w:spacing w:line="578" w:lineRule="exact"/>
        <w:jc w:val="center"/>
      </w:pP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int="eastAsia" w:hAnsi="宋体"/>
          <w:b/>
        </w:rPr>
        <w:t>第一条</w:t>
      </w:r>
      <w:r>
        <w:rPr>
          <w:rFonts w:hint="eastAsia" w:hAnsi="宋体"/>
        </w:rPr>
        <w:t xml:space="preserve"> 为深化研究生教育改革，进一步提高研究生培养质量，促进研究生教育持续健康发展，根据《教育部 国家发展改革委 财政部关于深化研究生教育改革的意见》《财政部 国家发展改革委 教育部关于完善研究生教育投入机制的意见》等文件精神，结合我校实际特制定本办法。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int="eastAsia" w:hAnsi="宋体"/>
          <w:b/>
        </w:rPr>
        <w:t>第二条</w:t>
      </w:r>
      <w:r>
        <w:rPr>
          <w:rFonts w:hint="eastAsia" w:hAnsi="宋体"/>
        </w:rPr>
        <w:t xml:space="preserve"> 本办法</w:t>
      </w:r>
      <w:r>
        <w:rPr>
          <w:rFonts w:hAnsi="宋体"/>
        </w:rPr>
        <w:t>所指的</w:t>
      </w:r>
      <w:r>
        <w:rPr>
          <w:rFonts w:hint="eastAsia" w:hAnsi="宋体"/>
          <w:lang w:eastAsia="zh-CN"/>
        </w:rPr>
        <w:t>科研项目博士</w:t>
      </w:r>
      <w:r>
        <w:rPr>
          <w:rFonts w:hint="eastAsia" w:hAnsi="宋体"/>
        </w:rPr>
        <w:t>研究生</w:t>
      </w:r>
      <w:r>
        <w:rPr>
          <w:rFonts w:hAnsi="宋体"/>
        </w:rPr>
        <w:t>是指</w:t>
      </w:r>
      <w:r>
        <w:rPr>
          <w:rFonts w:hint="eastAsia" w:hAnsi="宋体"/>
        </w:rPr>
        <w:t>教育部为主动服务国家重大战略需求，解决重大战略问题，储备战略人才，探索基于国家高水平科研项目、重大科技创新平台和重大工程项目</w:t>
      </w:r>
      <w:r>
        <w:rPr>
          <w:rFonts w:hAnsi="宋体"/>
        </w:rPr>
        <w:t>探索实施</w:t>
      </w:r>
      <w:r>
        <w:rPr>
          <w:rFonts w:hint="eastAsia" w:hAnsi="宋体"/>
        </w:rPr>
        <w:t>的</w:t>
      </w:r>
      <w:r>
        <w:rPr>
          <w:rFonts w:hAnsi="宋体"/>
        </w:rPr>
        <w:t>“</w:t>
      </w:r>
      <w:r>
        <w:rPr>
          <w:rFonts w:hint="eastAsia" w:hAnsi="宋体"/>
          <w:lang w:eastAsia="zh-CN"/>
        </w:rPr>
        <w:t>科研项目博士</w:t>
      </w:r>
      <w:r>
        <w:rPr>
          <w:rFonts w:hAnsi="宋体"/>
        </w:rPr>
        <w:t>研究生专项招生计划”</w:t>
      </w:r>
      <w:r>
        <w:rPr>
          <w:rFonts w:hint="eastAsia" w:hAnsi="宋体"/>
        </w:rPr>
        <w:t>录取</w:t>
      </w:r>
      <w:r>
        <w:rPr>
          <w:rFonts w:hAnsi="宋体"/>
        </w:rPr>
        <w:t>的博士研究生。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int="eastAsia" w:hAnsi="宋体"/>
          <w:b/>
        </w:rPr>
        <w:t>第三条</w:t>
      </w:r>
      <w:r>
        <w:rPr>
          <w:rFonts w:hint="eastAsia" w:hAnsi="宋体"/>
        </w:rPr>
        <w:t xml:space="preserve"> </w:t>
      </w:r>
      <w:r>
        <w:rPr>
          <w:rFonts w:hint="eastAsia" w:hAnsi="宋体"/>
          <w:lang w:eastAsia="zh-CN"/>
        </w:rPr>
        <w:t>科研项目博士</w:t>
      </w:r>
      <w:r>
        <w:rPr>
          <w:rFonts w:hint="eastAsia" w:hAnsi="宋体"/>
        </w:rPr>
        <w:t>研究生学费</w:t>
      </w:r>
      <w:r>
        <w:rPr>
          <w:rFonts w:hAnsi="宋体"/>
        </w:rPr>
        <w:t>标准、学业奖学金标准、助学金</w:t>
      </w:r>
      <w:r>
        <w:rPr>
          <w:rFonts w:hint="eastAsia" w:hAnsi="宋体"/>
        </w:rPr>
        <w:t>标准</w:t>
      </w:r>
      <w:r>
        <w:rPr>
          <w:rFonts w:hAnsi="宋体"/>
        </w:rPr>
        <w:t>同其他全日制非定向培养研究生</w:t>
      </w:r>
      <w:r>
        <w:rPr>
          <w:rFonts w:hint="eastAsia" w:hAnsi="宋体"/>
        </w:rPr>
        <w:t>相同</w:t>
      </w:r>
      <w:r>
        <w:rPr>
          <w:rFonts w:hAnsi="宋体"/>
        </w:rPr>
        <w:t>。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int="eastAsia" w:hAnsi="宋体"/>
          <w:b/>
        </w:rPr>
        <w:t>第四条</w:t>
      </w:r>
      <w:r>
        <w:rPr>
          <w:rFonts w:hint="eastAsia" w:hAnsi="宋体"/>
        </w:rPr>
        <w:t xml:space="preserve"> </w:t>
      </w:r>
      <w:r>
        <w:rPr>
          <w:rFonts w:hint="eastAsia" w:hAnsi="宋体"/>
          <w:lang w:eastAsia="zh-CN"/>
        </w:rPr>
        <w:t>科研项目博士</w:t>
      </w:r>
      <w:r>
        <w:rPr>
          <w:rFonts w:hint="eastAsia" w:hAnsi="宋体"/>
        </w:rPr>
        <w:t>研究生</w:t>
      </w:r>
      <w:r>
        <w:rPr>
          <w:rFonts w:hAnsi="宋体"/>
        </w:rPr>
        <w:t>的助学金均</w:t>
      </w:r>
      <w:r>
        <w:rPr>
          <w:rFonts w:hint="eastAsia" w:hAnsi="宋体"/>
        </w:rPr>
        <w:t>由</w:t>
      </w:r>
      <w:r>
        <w:rPr>
          <w:rFonts w:hAnsi="宋体"/>
        </w:rPr>
        <w:t>导师承担，</w:t>
      </w:r>
      <w:r>
        <w:rPr>
          <w:rFonts w:hint="eastAsia" w:hAnsi="宋体"/>
        </w:rPr>
        <w:t>以</w:t>
      </w:r>
      <w:r>
        <w:rPr>
          <w:rFonts w:hAnsi="宋体"/>
        </w:rPr>
        <w:t>助研津贴的形式向学生发放，每生每</w:t>
      </w:r>
      <w:r>
        <w:rPr>
          <w:rFonts w:hint="eastAsia" w:hAnsi="宋体"/>
        </w:rPr>
        <w:t>月2550元</w:t>
      </w:r>
      <w:r>
        <w:rPr>
          <w:rFonts w:hAnsi="宋体"/>
        </w:rPr>
        <w:t>，</w:t>
      </w:r>
      <w:r>
        <w:rPr>
          <w:rFonts w:hint="eastAsia" w:hAnsi="宋体"/>
        </w:rPr>
        <w:t>每</w:t>
      </w:r>
      <w:r>
        <w:rPr>
          <w:rFonts w:hAnsi="宋体"/>
        </w:rPr>
        <w:t>年按</w:t>
      </w:r>
      <w:r>
        <w:rPr>
          <w:rFonts w:hint="eastAsia" w:hAnsi="宋体"/>
        </w:rPr>
        <w:t>12个</w:t>
      </w:r>
      <w:r>
        <w:rPr>
          <w:rFonts w:hAnsi="宋体"/>
        </w:rPr>
        <w:t>月发放</w:t>
      </w:r>
      <w:r>
        <w:rPr>
          <w:rFonts w:hint="eastAsia" w:hAnsi="宋体"/>
        </w:rPr>
        <w:t>，发放期限</w:t>
      </w:r>
      <w:r>
        <w:rPr>
          <w:rFonts w:hAnsi="宋体"/>
        </w:rPr>
        <w:t>为</w:t>
      </w:r>
      <w:r>
        <w:rPr>
          <w:rFonts w:hint="eastAsia" w:hAnsi="宋体"/>
        </w:rPr>
        <w:t>4年</w:t>
      </w:r>
      <w:r>
        <w:rPr>
          <w:rFonts w:hAnsi="宋体"/>
        </w:rPr>
        <w:t>。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int="eastAsia" w:hAnsi="宋体"/>
          <w:b/>
        </w:rPr>
        <w:t>第五条</w:t>
      </w:r>
      <w:r>
        <w:rPr>
          <w:rFonts w:hint="eastAsia" w:hAnsi="宋体"/>
        </w:rPr>
        <w:t xml:space="preserve">  </w:t>
      </w:r>
      <w:r>
        <w:rPr>
          <w:rFonts w:hint="eastAsia" w:hAnsi="宋体"/>
          <w:lang w:eastAsia="zh-CN"/>
        </w:rPr>
        <w:t>科研项目博士</w:t>
      </w:r>
      <w:r>
        <w:rPr>
          <w:rFonts w:hAnsi="宋体"/>
        </w:rPr>
        <w:t>研究生</w:t>
      </w:r>
      <w:r>
        <w:rPr>
          <w:rFonts w:hint="eastAsia" w:hAnsi="宋体"/>
        </w:rPr>
        <w:t>助研津贴</w:t>
      </w:r>
      <w:r>
        <w:rPr>
          <w:rFonts w:hAnsi="宋体"/>
        </w:rPr>
        <w:t>发放流程</w:t>
      </w:r>
      <w:r>
        <w:rPr>
          <w:rFonts w:hint="eastAsia" w:hAnsi="宋体"/>
        </w:rPr>
        <w:t>：</w:t>
      </w:r>
    </w:p>
    <w:p>
      <w:pPr>
        <w:spacing w:line="578" w:lineRule="exact"/>
        <w:ind w:firstLine="628" w:firstLineChars="200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（一）研究生院在录取名单确定两周内，相关导师需办理</w:t>
      </w:r>
      <w:r>
        <w:rPr>
          <w:rFonts w:hint="eastAsia" w:hAnsi="宋体"/>
          <w:lang w:eastAsia="zh-CN"/>
        </w:rPr>
        <w:t>科研项目博士</w:t>
      </w:r>
      <w:r>
        <w:rPr>
          <w:rFonts w:hAnsi="宋体"/>
        </w:rPr>
        <w:t>研究生</w:t>
      </w:r>
      <w:r>
        <w:rPr>
          <w:rFonts w:hint="eastAsia" w:hAnsi="宋体"/>
        </w:rPr>
        <w:t>助学金划转。</w:t>
      </w:r>
      <w:r>
        <w:rPr>
          <w:rFonts w:hint="eastAsia" w:hAnsi="宋体"/>
          <w:lang w:eastAsia="zh-CN"/>
        </w:rPr>
        <w:t>科研项目博士</w:t>
      </w:r>
      <w:r>
        <w:rPr>
          <w:rFonts w:hAnsi="宋体"/>
        </w:rPr>
        <w:t>研究生</w:t>
      </w:r>
      <w:r>
        <w:rPr>
          <w:rFonts w:hint="eastAsia" w:hAnsi="宋体"/>
        </w:rPr>
        <w:t>助学金可以从横向科研</w:t>
      </w:r>
      <w:r>
        <w:rPr>
          <w:rFonts w:hAnsi="宋体"/>
        </w:rPr>
        <w:t>经费</w:t>
      </w:r>
      <w:r>
        <w:rPr>
          <w:rFonts w:hint="eastAsia" w:hAnsi="宋体"/>
        </w:rPr>
        <w:t>、科研发展基金或有劳务费预算的纵向科研</w:t>
      </w:r>
      <w:r>
        <w:rPr>
          <w:rFonts w:hAnsi="宋体"/>
        </w:rPr>
        <w:t>经费</w:t>
      </w:r>
      <w:r>
        <w:rPr>
          <w:rFonts w:hint="eastAsia" w:hAnsi="宋体"/>
        </w:rPr>
        <w:t>等项目账号划转（纵向项目在一年内结题的，不能划转），若该项资金由多个科研项目划转，则每个项目均需填写一张登记表（详见附件）。划转标准为每生122400元</w:t>
      </w:r>
      <w:r>
        <w:rPr>
          <w:rFonts w:hAnsi="宋体"/>
        </w:rPr>
        <w:t>,</w:t>
      </w:r>
      <w:r>
        <w:rPr>
          <w:rFonts w:hint="eastAsia"/>
        </w:rPr>
        <w:t xml:space="preserve"> </w:t>
      </w:r>
      <w:r>
        <w:rPr>
          <w:rFonts w:hint="eastAsia" w:hAnsi="宋体"/>
        </w:rPr>
        <w:t>经费可四年一并划转，也可按年划转，若</w:t>
      </w:r>
      <w:r>
        <w:rPr>
          <w:rFonts w:hAnsi="宋体"/>
        </w:rPr>
        <w:t>学校</w:t>
      </w:r>
      <w:r>
        <w:rPr>
          <w:rFonts w:hint="eastAsia" w:hAnsi="宋体"/>
        </w:rPr>
        <w:t>博士</w:t>
      </w:r>
      <w:r>
        <w:rPr>
          <w:rFonts w:hAnsi="宋体"/>
        </w:rPr>
        <w:t>研究生助学金标准发生变动，以</w:t>
      </w:r>
      <w:r>
        <w:rPr>
          <w:rFonts w:hint="eastAsia" w:hAnsi="宋体"/>
        </w:rPr>
        <w:t>最新</w:t>
      </w:r>
      <w:r>
        <w:rPr>
          <w:rFonts w:hAnsi="宋体"/>
        </w:rPr>
        <w:t>的标准</w:t>
      </w:r>
      <w:r>
        <w:rPr>
          <w:rFonts w:hint="eastAsia" w:hAnsi="宋体"/>
        </w:rPr>
        <w:t>发放</w:t>
      </w:r>
      <w:r>
        <w:rPr>
          <w:rFonts w:hint="eastAsia" w:hAnsi="宋体"/>
          <w:lang w:eastAsia="zh-CN"/>
        </w:rPr>
        <w:t>；</w:t>
      </w:r>
    </w:p>
    <w:p>
      <w:pPr>
        <w:spacing w:line="578" w:lineRule="exact"/>
        <w:ind w:firstLine="628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（二）各学院研究生教务员按要求汇总本单位</w:t>
      </w:r>
      <w:r>
        <w:rPr>
          <w:rFonts w:hint="eastAsia" w:hAnsi="宋体"/>
          <w:lang w:eastAsia="zh-CN"/>
        </w:rPr>
        <w:t>科研项目博士</w:t>
      </w:r>
      <w:r>
        <w:rPr>
          <w:rFonts w:hAnsi="宋体"/>
        </w:rPr>
        <w:t>研究生</w:t>
      </w:r>
      <w:r>
        <w:rPr>
          <w:rFonts w:hint="eastAsia" w:hAnsi="宋体"/>
        </w:rPr>
        <w:t>经费划转明细，并报研究生院</w:t>
      </w:r>
      <w:r>
        <w:rPr>
          <w:rFonts w:hint="eastAsia" w:hAnsi="宋体"/>
          <w:lang w:eastAsia="zh-CN"/>
        </w:rPr>
        <w:t>；</w:t>
      </w:r>
    </w:p>
    <w:p>
      <w:pPr>
        <w:spacing w:line="578" w:lineRule="exact"/>
        <w:ind w:firstLine="628" w:firstLineChars="200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（三）研究生院审核汇总各单位</w:t>
      </w:r>
      <w:r>
        <w:rPr>
          <w:rFonts w:hAnsi="宋体"/>
        </w:rPr>
        <w:t>《</w:t>
      </w:r>
      <w:r>
        <w:rPr>
          <w:rFonts w:hint="eastAsia" w:hAnsi="宋体"/>
          <w:lang w:eastAsia="zh-CN"/>
        </w:rPr>
        <w:t>科研项目博士</w:t>
      </w:r>
      <w:r>
        <w:rPr>
          <w:rFonts w:hAnsi="宋体"/>
        </w:rPr>
        <w:t>研究生</w:t>
      </w:r>
      <w:r>
        <w:rPr>
          <w:rFonts w:hint="eastAsia" w:hAnsi="宋体"/>
        </w:rPr>
        <w:t>助学金划转审批表</w:t>
      </w:r>
      <w:r>
        <w:rPr>
          <w:rFonts w:hAnsi="宋体"/>
        </w:rPr>
        <w:t>》</w:t>
      </w:r>
      <w:r>
        <w:rPr>
          <w:rFonts w:hint="eastAsia" w:hAnsi="宋体"/>
        </w:rPr>
        <w:t>及</w:t>
      </w:r>
      <w:r>
        <w:rPr>
          <w:rFonts w:hAnsi="宋体"/>
        </w:rPr>
        <w:t>项目转账单据</w:t>
      </w:r>
      <w:r>
        <w:rPr>
          <w:rFonts w:hint="eastAsia" w:hAnsi="宋体"/>
        </w:rPr>
        <w:t>报财务处，财务处统一向学校研究生</w:t>
      </w:r>
      <w:r>
        <w:rPr>
          <w:rFonts w:hint="eastAsia" w:hAnsi="宋体"/>
          <w:lang w:eastAsia="zh-CN"/>
        </w:rPr>
        <w:t>科研项目博士</w:t>
      </w:r>
      <w:r>
        <w:rPr>
          <w:rFonts w:hint="eastAsia" w:hAnsi="宋体"/>
        </w:rPr>
        <w:t>奖助学金专项账户划转经费</w:t>
      </w:r>
      <w:r>
        <w:rPr>
          <w:rFonts w:hint="eastAsia" w:hAnsi="宋体"/>
          <w:lang w:eastAsia="zh-CN"/>
        </w:rPr>
        <w:t>；</w:t>
      </w:r>
    </w:p>
    <w:p>
      <w:pPr>
        <w:spacing w:line="578" w:lineRule="exact"/>
        <w:ind w:firstLine="628" w:firstLineChars="200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（四）研究生院将经费划转情况反馈各学院，各学院</w:t>
      </w:r>
      <w:r>
        <w:rPr>
          <w:rFonts w:hAnsi="宋体"/>
        </w:rPr>
        <w:t>分管研究生教育副院长</w:t>
      </w:r>
      <w:r>
        <w:rPr>
          <w:rFonts w:hint="eastAsia" w:hAnsi="宋体"/>
        </w:rPr>
        <w:t>督促本单位导师及时划转</w:t>
      </w:r>
      <w:r>
        <w:rPr>
          <w:rFonts w:hAnsi="宋体"/>
        </w:rPr>
        <w:t>经费</w:t>
      </w:r>
      <w:r>
        <w:rPr>
          <w:rFonts w:hint="eastAsia" w:hAnsi="宋体"/>
        </w:rPr>
        <w:t>。逾期不办理的视为拒绝提供助研津贴，研究生院将相关</w:t>
      </w:r>
      <w:r>
        <w:rPr>
          <w:rFonts w:hAnsi="宋体"/>
        </w:rPr>
        <w:t>情况报招生领导小组讨论，</w:t>
      </w:r>
      <w:r>
        <w:rPr>
          <w:rFonts w:hint="eastAsia" w:hAnsi="宋体"/>
        </w:rPr>
        <w:t>削减或取消未提供津贴导师下一年度的招生名额</w:t>
      </w:r>
      <w:r>
        <w:rPr>
          <w:rFonts w:hint="eastAsia" w:hAnsi="宋体"/>
          <w:lang w:eastAsia="zh-CN"/>
        </w:rPr>
        <w:t>；</w:t>
      </w:r>
    </w:p>
    <w:p>
      <w:pPr>
        <w:spacing w:line="578" w:lineRule="exact"/>
        <w:ind w:firstLine="628" w:firstLineChars="200"/>
        <w:rPr>
          <w:rFonts w:hAnsi="宋体"/>
        </w:rPr>
      </w:pPr>
      <w:r>
        <w:rPr>
          <w:rFonts w:hint="eastAsia" w:hAnsi="宋体"/>
        </w:rPr>
        <w:t>（五）研究生院核对经费划转情况，核准后造册报财务处，向学生按月发放助研津贴。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Ansi="宋体"/>
          <w:b/>
        </w:rPr>
        <w:t>第</w:t>
      </w:r>
      <w:r>
        <w:rPr>
          <w:rFonts w:hint="eastAsia" w:hAnsi="宋体"/>
          <w:b/>
        </w:rPr>
        <w:t>六条</w:t>
      </w:r>
      <w:r>
        <w:rPr>
          <w:rFonts w:hint="eastAsia" w:ascii="楷体" w:hAnsi="楷体" w:cs="楷体"/>
        </w:rPr>
        <w:t xml:space="preserve"> </w:t>
      </w:r>
      <w:r>
        <w:rPr>
          <w:rFonts w:hint="eastAsia" w:hAnsi="宋体"/>
        </w:rPr>
        <w:t>导师有权督促研究生开展科研工作并考核其工作绩效；有权根据考核结果申请减少或停发相关学生助研津贴，但必须经研究生院同意。</w:t>
      </w:r>
      <w:r>
        <w:rPr>
          <w:rFonts w:hAnsi="宋体"/>
        </w:rPr>
        <w:t xml:space="preserve"> 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Ansi="宋体"/>
          <w:b/>
        </w:rPr>
        <w:t>第</w:t>
      </w:r>
      <w:r>
        <w:rPr>
          <w:rFonts w:hint="eastAsia" w:hAnsi="宋体"/>
          <w:b/>
        </w:rPr>
        <w:t>七</w:t>
      </w:r>
      <w:r>
        <w:rPr>
          <w:rFonts w:hAnsi="宋体"/>
          <w:b/>
        </w:rPr>
        <w:t>条</w:t>
      </w:r>
      <w:r>
        <w:rPr>
          <w:rFonts w:hint="eastAsia" w:hAnsi="宋体"/>
        </w:rPr>
        <w:t xml:space="preserve"> 学校鼓励导师根据课题经费情况和研究生参与程度，在学校规定的标准基础上增加</w:t>
      </w:r>
      <w:r>
        <w:rPr>
          <w:rFonts w:hint="eastAsia" w:hAnsi="宋体"/>
          <w:lang w:eastAsia="zh-CN"/>
        </w:rPr>
        <w:t>科研项目博士</w:t>
      </w:r>
      <w:r>
        <w:rPr>
          <w:rFonts w:hint="eastAsia" w:hAnsi="宋体"/>
        </w:rPr>
        <w:t>研究生助研津贴的支付额度和资助期限。支付额度在符合学校财务制度的前提下，不设上限。</w:t>
      </w:r>
      <w:r>
        <w:rPr>
          <w:rFonts w:hAnsi="宋体"/>
        </w:rPr>
        <w:t xml:space="preserve"> 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Ansi="宋体"/>
          <w:b/>
        </w:rPr>
        <w:t>第</w:t>
      </w:r>
      <w:r>
        <w:rPr>
          <w:rFonts w:hint="eastAsia" w:hAnsi="宋体"/>
          <w:b/>
        </w:rPr>
        <w:t>八</w:t>
      </w:r>
      <w:r>
        <w:rPr>
          <w:rFonts w:hAnsi="宋体"/>
          <w:b/>
        </w:rPr>
        <w:t>条</w:t>
      </w:r>
      <w:r>
        <w:rPr>
          <w:rFonts w:hint="eastAsia" w:hAnsi="宋体"/>
        </w:rPr>
        <w:t xml:space="preserve"> 研究生有下列情形的，导师可不提供助研津贴：</w:t>
      </w:r>
      <w:r>
        <w:rPr>
          <w:rFonts w:hAnsi="宋体"/>
        </w:rPr>
        <w:t xml:space="preserve"> </w:t>
      </w:r>
    </w:p>
    <w:p>
      <w:pPr>
        <w:spacing w:line="578" w:lineRule="exact"/>
        <w:ind w:firstLine="628" w:firstLineChars="200"/>
        <w:rPr>
          <w:rFonts w:hAnsi="宋体"/>
        </w:rPr>
      </w:pPr>
      <w:r>
        <w:rPr>
          <w:rFonts w:hint="eastAsia" w:hAnsi="宋体"/>
        </w:rPr>
        <w:t>（一）违反校规校纪受处分的；</w:t>
      </w:r>
      <w:r>
        <w:rPr>
          <w:rFonts w:hAnsi="宋体"/>
        </w:rPr>
        <w:t xml:space="preserve"> </w:t>
      </w:r>
    </w:p>
    <w:p>
      <w:pPr>
        <w:spacing w:line="578" w:lineRule="exact"/>
        <w:ind w:firstLine="628" w:firstLineChars="200"/>
        <w:rPr>
          <w:rFonts w:hAnsi="宋体"/>
        </w:rPr>
      </w:pPr>
      <w:r>
        <w:rPr>
          <w:rFonts w:hint="eastAsia" w:hAnsi="宋体"/>
        </w:rPr>
        <w:t>（二）办理休学手续的；</w:t>
      </w:r>
      <w:r>
        <w:rPr>
          <w:rFonts w:hAnsi="宋体"/>
        </w:rPr>
        <w:t xml:space="preserve"> </w:t>
      </w:r>
    </w:p>
    <w:p>
      <w:pPr>
        <w:spacing w:line="578" w:lineRule="exact"/>
        <w:ind w:firstLine="628" w:firstLineChars="200"/>
        <w:rPr>
          <w:rFonts w:hAnsi="宋体"/>
        </w:rPr>
      </w:pPr>
      <w:r>
        <w:rPr>
          <w:rFonts w:hint="eastAsia" w:hAnsi="宋体"/>
        </w:rPr>
        <w:t>（三）其他经校助研工作领导小组同意的导师可不提供助研津贴的。</w:t>
      </w:r>
    </w:p>
    <w:p>
      <w:pPr>
        <w:spacing w:line="578" w:lineRule="exact"/>
        <w:ind w:firstLine="631" w:firstLineChars="200"/>
        <w:rPr>
          <w:rFonts w:hAnsi="宋体"/>
        </w:rPr>
      </w:pPr>
      <w:r>
        <w:rPr>
          <w:rFonts w:hAnsi="宋体"/>
          <w:b/>
        </w:rPr>
        <w:t>第</w:t>
      </w:r>
      <w:r>
        <w:rPr>
          <w:rFonts w:hint="eastAsia" w:hAnsi="宋体"/>
          <w:b/>
        </w:rPr>
        <w:t>九</w:t>
      </w:r>
      <w:r>
        <w:rPr>
          <w:rFonts w:hAnsi="宋体"/>
          <w:b/>
        </w:rPr>
        <w:t>条</w:t>
      </w:r>
      <w:r>
        <w:rPr>
          <w:rFonts w:hint="eastAsia" w:hAnsi="宋体"/>
        </w:rPr>
        <w:t xml:space="preserve"> 本办法自公布之日起施行，由研究生院负责解释。</w:t>
      </w:r>
    </w:p>
    <w:p>
      <w:pPr>
        <w:jc w:val="left"/>
        <w:rPr>
          <w:rFonts w:hAnsi="宋体"/>
        </w:rPr>
      </w:pPr>
      <w:r>
        <w:rPr>
          <w:rFonts w:hAnsi="宋体"/>
        </w:rPr>
        <w:br w:type="page"/>
      </w:r>
      <w:r>
        <w:rPr>
          <w:rFonts w:hint="eastAsia" w:hAnsi="宋体"/>
          <w:lang w:eastAsia="zh-CN"/>
        </w:rPr>
        <w:t>附件</w:t>
      </w:r>
      <w:r>
        <w:rPr>
          <w:rFonts w:hint="eastAsia" w:hAnsi="宋体"/>
          <w:b/>
          <w:bCs/>
        </w:rPr>
        <w:t>：</w:t>
      </w:r>
    </w:p>
    <w:p>
      <w:pPr>
        <w:jc w:val="center"/>
        <w:rPr>
          <w:rFonts w:ascii="方正小标宋简体" w:hAnsi="宋体" w:eastAsia="方正小标宋简体"/>
          <w:b/>
        </w:rPr>
      </w:pPr>
      <w:r>
        <w:rPr>
          <w:rFonts w:hint="eastAsia" w:ascii="方正小标宋简体" w:hAnsi="宋体" w:eastAsia="方正小标宋简体"/>
          <w:b/>
          <w:sz w:val="36"/>
          <w:lang w:eastAsia="zh-CN"/>
        </w:rPr>
        <w:t>科研项目博士</w:t>
      </w:r>
      <w:r>
        <w:rPr>
          <w:rFonts w:hint="eastAsia" w:ascii="方正小标宋简体" w:hAnsi="宋体" w:eastAsia="方正小标宋简体"/>
          <w:b/>
          <w:sz w:val="36"/>
        </w:rPr>
        <w:t>研究生助学金划转登记表</w:t>
      </w:r>
    </w:p>
    <w:tbl>
      <w:tblPr>
        <w:tblStyle w:val="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984"/>
        <w:gridCol w:w="1038"/>
        <w:gridCol w:w="238"/>
        <w:gridCol w:w="1382"/>
        <w:gridCol w:w="602"/>
        <w:gridCol w:w="83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  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所属学院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经费来源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课题账号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划转金额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划转经费使用明细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学生学号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学生姓名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经费使用期限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年      月 至         年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项目负责人</w:t>
            </w:r>
          </w:p>
          <w:p>
            <w:pPr>
              <w:widowControl w:val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意见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 w:val="0"/>
              <w:wordWrap w:val="0"/>
              <w:jc w:val="righ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签字：            年     月    日</w:t>
            </w:r>
          </w:p>
        </w:tc>
      </w:tr>
    </w:tbl>
    <w:p>
      <w:pPr>
        <w:jc w:val="center"/>
        <w:rPr>
          <w:rFonts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45604"/>
    <w:rsid w:val="4CB4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2021-10-21T07:17:00Z</dcterms:created>
  <dc:creator>冰淇凌</dc:creator>
  <cp:lastModifiedBy>冰淇凌</cp:lastModifiedBy>
  <dcterms:modified xsi:type="dcterms:W3CDTF">2021-10-21T07:19:06Z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6C0F42C1D74443AFA888E4BE08E9924A</vt:lpwstr>
  </property>
</Properties>
</file>